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Pr="00DA6133" w:rsidRDefault="00412EE3" w:rsidP="00F3066B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7.55pt;margin-top:230.6pt;width:540.4pt;height:71.9pt;z-index:251667456">
            <v:textbox style="mso-next-textbox:#_x0000_s1037">
              <w:txbxContent>
                <w:p w:rsidR="001F7F8C" w:rsidRPr="001F7F8C" w:rsidRDefault="001F7F8C" w:rsidP="0045061A">
                  <w:pPr>
                    <w:spacing w:after="0" w:line="360" w:lineRule="auto"/>
                    <w:jc w:val="right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1F7F8C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1-</w:t>
                  </w:r>
                </w:p>
                <w:p w:rsidR="001F7F8C" w:rsidRDefault="001F7F8C" w:rsidP="0045061A">
                  <w:pPr>
                    <w:spacing w:after="0" w:line="360" w:lineRule="auto"/>
                    <w:jc w:val="right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1F7F8C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2-</w:t>
                  </w:r>
                </w:p>
                <w:p w:rsidR="001F7F8C" w:rsidRDefault="001F7F8C" w:rsidP="0045061A">
                  <w:pPr>
                    <w:spacing w:after="0" w:line="360" w:lineRule="auto"/>
                    <w:jc w:val="right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3- </w:t>
                  </w:r>
                </w:p>
                <w:p w:rsidR="001F7F8C" w:rsidRPr="001F7F8C" w:rsidRDefault="001F7F8C" w:rsidP="0045061A">
                  <w:pPr>
                    <w:spacing w:after="0" w:line="360" w:lineRule="auto"/>
                    <w:jc w:val="right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و....</w:t>
                  </w:r>
                </w:p>
                <w:p w:rsidR="001F7F8C" w:rsidRDefault="001F7F8C" w:rsidP="001F7F8C">
                  <w:pPr>
                    <w:jc w:val="right"/>
                    <w:rPr>
                      <w:rtl/>
                      <w:lang w:bidi="fa-IR"/>
                    </w:rPr>
                  </w:pPr>
                </w:p>
                <w:p w:rsidR="001F7F8C" w:rsidRDefault="001F7F8C" w:rsidP="001F7F8C">
                  <w:pPr>
                    <w:jc w:val="right"/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8"/>
          <w:szCs w:val="28"/>
        </w:rPr>
        <w:pict>
          <v:rect id="_x0000_s1035" style="position:absolute;left:0;text-align:left;margin-left:33.6pt;margin-top:656.75pt;width:17.25pt;height:8.05pt;z-index:251666432"/>
        </w:pict>
      </w:r>
      <w:r>
        <w:rPr>
          <w:rFonts w:cs="B Nazanin"/>
          <w:b/>
          <w:bCs/>
          <w:noProof/>
          <w:sz w:val="28"/>
          <w:szCs w:val="28"/>
        </w:rPr>
        <w:pict>
          <v:rect id="_x0000_s1034" style="position:absolute;left:0;text-align:left;margin-left:84.7pt;margin-top:656.75pt;width:17.85pt;height:8.05pt;z-index:251665408"/>
        </w:pict>
      </w:r>
      <w:r>
        <w:rPr>
          <w:rFonts w:cs="B Nazanin"/>
          <w:b/>
          <w:bCs/>
          <w:noProof/>
          <w:sz w:val="28"/>
          <w:szCs w:val="28"/>
        </w:rPr>
        <w:pict>
          <v:rect id="_x0000_s1033" style="position:absolute;left:0;text-align:left;margin-left:365.05pt;margin-top:656.2pt;width:19.55pt;height:8.05pt;z-index:251664384"/>
        </w:pict>
      </w:r>
      <w:r>
        <w:rPr>
          <w:rFonts w:cs="B Nazanin"/>
          <w:b/>
          <w:bCs/>
          <w:noProof/>
          <w:sz w:val="28"/>
          <w:szCs w:val="28"/>
        </w:rPr>
        <w:pict>
          <v:rect id="_x0000_s1032" style="position:absolute;left:0;text-align:left;margin-left:424.25pt;margin-top:656.75pt;width:18.45pt;height:8.05pt;z-index:251663360"/>
        </w:pict>
      </w:r>
      <w:r>
        <w:rPr>
          <w:rFonts w:cs="B Nazanin"/>
          <w:b/>
          <w:bCs/>
          <w:noProof/>
          <w:sz w:val="28"/>
          <w:szCs w:val="28"/>
          <w:lang w:eastAsia="zh-TW" w:bidi="fa-IR"/>
        </w:rPr>
        <w:pict>
          <v:shape id="_x0000_s1026" type="#_x0000_t202" style="position:absolute;left:0;text-align:left;margin-left:0;margin-top:22.7pt;width:560.2pt;height:735.15pt;z-index:251660288;mso-position-horizontal:center;mso-width-relative:margin;mso-height-relative:margin">
            <v:textbox>
              <w:txbxContent>
                <w:p w:rsidR="00DA1B13" w:rsidRPr="00FB436D" w:rsidRDefault="00FB436D" w:rsidP="00FB436D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B436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مشخصات ارزیابی شونده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3530"/>
                    <w:gridCol w:w="3639"/>
                    <w:gridCol w:w="3639"/>
                  </w:tblGrid>
                  <w:tr w:rsidR="00FB436D" w:rsidRPr="00FB436D" w:rsidTr="009B50CD">
                    <w:tc>
                      <w:tcPr>
                        <w:tcW w:w="3530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3-شماره پرسنلی: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2-نام و نام خانوادگی: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1-نام دستگاه:</w:t>
                        </w:r>
                      </w:p>
                    </w:tc>
                  </w:tr>
                  <w:tr w:rsidR="00FB436D" w:rsidRPr="00FB436D" w:rsidTr="009B50CD">
                    <w:tc>
                      <w:tcPr>
                        <w:tcW w:w="3530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6-واحد سازمانی: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5-عنوان پست سازمانی:</w:t>
                        </w:r>
                      </w:p>
                    </w:tc>
                    <w:tc>
                      <w:tcPr>
                        <w:tcW w:w="3639" w:type="dxa"/>
                        <w:shd w:val="clear" w:color="auto" w:fill="D9D9D9" w:themeFill="background1" w:themeFillShade="D9"/>
                      </w:tcPr>
                      <w:p w:rsidR="00FB436D" w:rsidRPr="00FB436D" w:rsidRDefault="00FB436D" w:rsidP="009B50CD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4-کدملی:</w:t>
                        </w:r>
                      </w:p>
                    </w:tc>
                  </w:tr>
                  <w:tr w:rsidR="009B50CD" w:rsidTr="009B50CD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Ex>
                    <w:trPr>
                      <w:trHeight w:val="360"/>
                    </w:trPr>
                    <w:tc>
                      <w:tcPr>
                        <w:tcW w:w="10808" w:type="dxa"/>
                        <w:gridSpan w:val="3"/>
                        <w:shd w:val="clear" w:color="auto" w:fill="D9D9D9" w:themeFill="background1" w:themeFillShade="D9"/>
                      </w:tcPr>
                      <w:p w:rsidR="009B50CD" w:rsidRDefault="009B50CD" w:rsidP="008F1301">
                        <w:pPr>
                          <w:jc w:val="right"/>
                          <w:rPr>
                            <w:rFonts w:cs="B Nazanin"/>
                            <w:lang w:bidi="fa-IR"/>
                          </w:rPr>
                        </w:pP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7-دوره ارزیابی از تاریخ </w:t>
                        </w:r>
                        <w:r w:rsidR="008F1301">
                          <w:rPr>
                            <w:rFonts w:cs="B Nazanin" w:hint="cs"/>
                            <w:rtl/>
                            <w:lang w:bidi="fa-IR"/>
                          </w:rPr>
                          <w:t>01</w:t>
                        </w: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/</w:t>
                        </w:r>
                        <w:r w:rsidR="008F1301">
                          <w:rPr>
                            <w:rFonts w:cs="B Nazanin" w:hint="cs"/>
                            <w:rtl/>
                            <w:lang w:bidi="fa-IR"/>
                          </w:rPr>
                          <w:t>01</w:t>
                        </w: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/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13</w:t>
                        </w:r>
                        <w:r w:rsidR="00D823E1">
                          <w:rPr>
                            <w:rFonts w:cs="B Nazanin" w:hint="cs"/>
                            <w:rtl/>
                            <w:lang w:bidi="fa-IR"/>
                          </w:rPr>
                          <w:t>9</w:t>
                        </w: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تا تاریخ </w:t>
                        </w:r>
                        <w:r w:rsidR="008F1301">
                          <w:rPr>
                            <w:rFonts w:cs="B Nazanin" w:hint="cs"/>
                            <w:rtl/>
                            <w:lang w:bidi="fa-IR"/>
                          </w:rPr>
                          <w:t>29</w:t>
                        </w: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/</w:t>
                        </w:r>
                        <w:r w:rsidR="008F1301">
                          <w:rPr>
                            <w:rFonts w:cs="B Nazanin" w:hint="cs"/>
                            <w:rtl/>
                            <w:lang w:bidi="fa-IR"/>
                          </w:rPr>
                          <w:t>12</w:t>
                        </w:r>
                        <w:r w:rsidRPr="00FB436D">
                          <w:rPr>
                            <w:rFonts w:cs="B Nazanin" w:hint="cs"/>
                            <w:rtl/>
                            <w:lang w:bidi="fa-IR"/>
                          </w:rPr>
                          <w:t>/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   13</w:t>
                        </w:r>
                        <w:r w:rsidR="00D823E1">
                          <w:rPr>
                            <w:rFonts w:cs="B Nazanin" w:hint="cs"/>
                            <w:rtl/>
                            <w:lang w:bidi="fa-IR"/>
                          </w:rPr>
                          <w:t>9</w:t>
                        </w:r>
                      </w:p>
                    </w:tc>
                  </w:tr>
                </w:tbl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u w:val="single"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ابتدای دوره</w:t>
                  </w: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 ارزیابی کننده لازم است قبل از تکمیل فرم، دستورالعمل ارزیابی کارکنان را به دقت مطالعه نماید.</w:t>
                  </w: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 ارزیابی کننده لازم است انتظارات خود را از ارزشیابی شونده در راستای مأموریت های شغلی نامبرده در قالب چندین شاخص، به ایشان ابلاغ نماید.</w:t>
                  </w:r>
                </w:p>
                <w:p w:rsidR="004503C5" w:rsidRPr="004503C5" w:rsidRDefault="004503C5" w:rsidP="0045061A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- ارزیابی کننده لازم است هر سه ماه یکبار فرم </w:t>
                  </w:r>
                  <w:r w:rsidR="0045061A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«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بررسی مستمر عملکرد</w:t>
                  </w:r>
                  <w:r w:rsidR="0045061A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کارکنان»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را تکمیل و به اطلاع ارزیابی شونده برساند. </w:t>
                  </w: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 ارزیابی کننده لازم است تدابیر مقتضی را برای اصلاح، بهبود و ارتقاء عملکرد ارزیابی شونده، پیش بینی نماید.</w:t>
                  </w:r>
                </w:p>
                <w:p w:rsidR="004503C5" w:rsidRDefault="004503C5" w:rsidP="0064330F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 امضاء قرارداد ذیل توسط ارزیابی شونده به منزله اطلاع</w:t>
                  </w:r>
                  <w:r w:rsidR="0064330F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ایشان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از </w:t>
                  </w:r>
                  <w:r w:rsidR="0064330F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سطح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و نوع انتظارات </w:t>
                  </w:r>
                  <w:r w:rsidR="0064330F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ارزیابی کننده 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می باشد.</w:t>
                  </w:r>
                </w:p>
                <w:p w:rsidR="001F7F8C" w:rsidRDefault="001F7F8C" w:rsidP="0064330F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1F7F8C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انتظارات ارزیابی کننده</w:t>
                  </w:r>
                  <w:r w:rsidR="0064330F" w:rsidRPr="0064330F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(شاخص های اختصاصی</w:t>
                  </w:r>
                  <w:r w:rsidR="0064330F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شغلی</w:t>
                  </w:r>
                  <w:r w:rsidR="0064330F" w:rsidRPr="0064330F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  <w:p w:rsidR="001F7F8C" w:rsidRDefault="001F7F8C" w:rsidP="001F7F8C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F7F8C" w:rsidRPr="004503C5" w:rsidRDefault="001F7F8C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45061A" w:rsidRDefault="0045061A" w:rsidP="00187042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</w:p>
                <w:p w:rsidR="0045061A" w:rsidRPr="00187042" w:rsidRDefault="00FB436D" w:rsidP="0045061A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  <w:r w:rsidRPr="00FB436D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قرارداد ارزیابی عملکرد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5350"/>
                    <w:gridCol w:w="5458"/>
                  </w:tblGrid>
                  <w:tr w:rsidR="00833E53" w:rsidTr="006A6C8F">
                    <w:tc>
                      <w:tcPr>
                        <w:tcW w:w="5350" w:type="dxa"/>
                      </w:tcPr>
                      <w:p w:rsidR="00833E53" w:rsidRPr="00D162C4" w:rsidRDefault="00A80B0D" w:rsidP="0064330F">
                        <w:pPr>
                          <w:jc w:val="right"/>
                          <w:rPr>
                            <w:rFonts w:cs="B Nazanin"/>
                            <w:sz w:val="18"/>
                            <w:szCs w:val="18"/>
                            <w:lang w:bidi="fa-IR"/>
                          </w:rPr>
                        </w:pP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ارزیابی کننده</w:t>
                        </w:r>
                        <w:r w:rsidR="0064330F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متعهد می شود</w:t>
                        </w: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عملکرد ارزیابی شونده</w:t>
                        </w:r>
                        <w:r w:rsidR="00D162C4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را بر اساس مفاد </w:t>
                        </w:r>
                        <w:r w:rsidR="0064330F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مندرج در </w:t>
                        </w:r>
                        <w:r w:rsidR="00D162C4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فرم ارزیابی عملکرد</w:t>
                        </w:r>
                        <w:r w:rsidR="0064330F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بر اساس</w:t>
                        </w: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64330F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انتظارات </w:t>
                        </w: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ابلاغ شده</w:t>
                        </w:r>
                        <w:r w:rsid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،</w:t>
                        </w: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64330F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ارزیابی نماید</w:t>
                        </w:r>
                        <w:r w:rsidR="00D162C4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.</w:t>
                        </w:r>
                        <w:r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58" w:type="dxa"/>
                      </w:tcPr>
                      <w:p w:rsidR="00833E53" w:rsidRPr="00D162C4" w:rsidRDefault="0064330F" w:rsidP="00187042">
                        <w:pPr>
                          <w:bidi/>
                          <w:jc w:val="both"/>
                          <w:rPr>
                            <w:rFonts w:cs="B Nazanin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ارزیابی شونده</w:t>
                        </w:r>
                        <w:r w:rsidR="00A80B0D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با آگاهی کامل از </w:t>
                        </w: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فرآیند</w:t>
                        </w:r>
                        <w:r w:rsidR="00A80B0D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ارزیابی </w:t>
                        </w:r>
                        <w:r w:rsidR="00187042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بر اساس شاخص های اختصاصی و عمومی</w:t>
                        </w: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، </w:t>
                        </w:r>
                        <w:r w:rsidR="00A80B0D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موافقت خود را نسبت به ارزیابی عملکرد خویش</w:t>
                        </w: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A80B0D" w:rsidRPr="00D162C4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اعلام </w:t>
                        </w: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می نماید</w:t>
                        </w:r>
                        <w:r w:rsidR="00A80B0D" w:rsidRPr="00D162C4">
                          <w:rPr>
                            <w:rFonts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.</w:t>
                        </w:r>
                      </w:p>
                    </w:tc>
                  </w:tr>
                  <w:tr w:rsidR="00D162C4" w:rsidTr="00BB4D41">
                    <w:trPr>
                      <w:trHeight w:val="856"/>
                    </w:trPr>
                    <w:tc>
                      <w:tcPr>
                        <w:tcW w:w="5350" w:type="dxa"/>
                      </w:tcPr>
                      <w:p w:rsidR="00D162C4" w:rsidRDefault="00D162C4" w:rsidP="00D162C4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خانوادگی:</w:t>
                        </w:r>
                      </w:p>
                      <w:p w:rsidR="00D162C4" w:rsidRPr="00833E53" w:rsidRDefault="00D162C4" w:rsidP="00D162C4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تاریخ:</w:t>
                        </w:r>
                      </w:p>
                      <w:p w:rsidR="00D162C4" w:rsidRPr="00833E53" w:rsidRDefault="00D162C4" w:rsidP="00D162C4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  <w:tc>
                      <w:tcPr>
                        <w:tcW w:w="5458" w:type="dxa"/>
                      </w:tcPr>
                      <w:p w:rsidR="00D162C4" w:rsidRDefault="00D162C4" w:rsidP="00FB436D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خانوادگی:</w:t>
                        </w:r>
                      </w:p>
                      <w:p w:rsidR="00D162C4" w:rsidRPr="00833E53" w:rsidRDefault="00D162C4" w:rsidP="00FB436D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تاریخ:</w:t>
                        </w:r>
                      </w:p>
                      <w:p w:rsidR="00D162C4" w:rsidRPr="00833E53" w:rsidRDefault="00D162C4" w:rsidP="00FB436D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</w:tr>
                </w:tbl>
                <w:p w:rsidR="00FB436D" w:rsidRDefault="00FB436D" w:rsidP="00FB436D">
                  <w:pPr>
                    <w:spacing w:after="0" w:line="240" w:lineRule="auto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پایان دوره</w:t>
                  </w:r>
                </w:p>
                <w:p w:rsidR="004503C5" w:rsidRPr="004503C5" w:rsidRDefault="004503C5" w:rsidP="00412EE3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- در پایان دوره، ارزیابی کننده مدارک و مستندات 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ارزیابی شونده، فرم بررسی</w:t>
                  </w:r>
                  <w:r w:rsidR="00412EE3" w:rsidRPr="00412EE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412EE3"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مستمر</w:t>
                  </w:r>
                  <w:r w:rsidR="00412EE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عملکرد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را به دقت مورد بررسی قرار داده</w:t>
                  </w:r>
                  <w:r w:rsidR="00187042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،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اقدام به محاسبه امتیازات نماید.</w:t>
                  </w:r>
                </w:p>
                <w:p w:rsidR="004503C5" w:rsidRPr="004503C5" w:rsidRDefault="004503C5" w:rsidP="004503C5">
                  <w:pPr>
                    <w:spacing w:after="0" w:line="240" w:lineRule="auto"/>
                    <w:jc w:val="right"/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 در پایان دوره، ارزیابی کننده بعد از محاسبه امتیازات، فرم ارزیابی را در سه نسخه تکمیل و تایپ و جهت بازخورد و امضاء به ارزیابی شونده ارائه نماید.</w:t>
                  </w:r>
                </w:p>
                <w:p w:rsidR="00D162C4" w:rsidRDefault="00833E53" w:rsidP="00187042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  <w:r w:rsidRPr="00833E53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نتیجه ارزیابی عملکرد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3530"/>
                    <w:gridCol w:w="3639"/>
                    <w:gridCol w:w="3639"/>
                  </w:tblGrid>
                  <w:tr w:rsidR="00833E53" w:rsidTr="006A6C8F">
                    <w:tc>
                      <w:tcPr>
                        <w:tcW w:w="3530" w:type="dxa"/>
                      </w:tcPr>
                      <w:p w:rsidR="00833E53" w:rsidRP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جمع کل امتیاز</w:t>
                        </w:r>
                      </w:p>
                    </w:tc>
                    <w:tc>
                      <w:tcPr>
                        <w:tcW w:w="3639" w:type="dxa"/>
                      </w:tcPr>
                      <w:p w:rsidR="00833E53" w:rsidRP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امتیاز شاخص عمومی</w:t>
                        </w:r>
                      </w:p>
                    </w:tc>
                    <w:tc>
                      <w:tcPr>
                        <w:tcW w:w="3639" w:type="dxa"/>
                      </w:tcPr>
                      <w:p w:rsidR="00833E53" w:rsidRP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833E5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امتیاز شاخص اختصاصی</w:t>
                        </w:r>
                      </w:p>
                    </w:tc>
                  </w:tr>
                  <w:tr w:rsidR="00833E53" w:rsidTr="006A6C8F">
                    <w:tc>
                      <w:tcPr>
                        <w:tcW w:w="3530" w:type="dxa"/>
                      </w:tcPr>
                      <w:p w:rsid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u w:val="single"/>
                            <w:lang w:bidi="fa-IR"/>
                          </w:rPr>
                        </w:pPr>
                      </w:p>
                    </w:tc>
                    <w:tc>
                      <w:tcPr>
                        <w:tcW w:w="3639" w:type="dxa"/>
                      </w:tcPr>
                      <w:p w:rsid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u w:val="single"/>
                            <w:lang w:bidi="fa-IR"/>
                          </w:rPr>
                        </w:pPr>
                      </w:p>
                    </w:tc>
                    <w:tc>
                      <w:tcPr>
                        <w:tcW w:w="3639" w:type="dxa"/>
                      </w:tcPr>
                      <w:p w:rsidR="00833E53" w:rsidRDefault="00833E53" w:rsidP="00833E53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u w:val="single"/>
                            <w:lang w:bidi="fa-IR"/>
                          </w:rPr>
                        </w:pPr>
                      </w:p>
                    </w:tc>
                  </w:tr>
                </w:tbl>
                <w:p w:rsidR="00D25E0B" w:rsidRDefault="00D25E0B" w:rsidP="00833E53">
                  <w:pPr>
                    <w:spacing w:after="0" w:line="240" w:lineRule="auto"/>
                    <w:jc w:val="right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187042" w:rsidRPr="001F7F8C" w:rsidRDefault="00187042" w:rsidP="00412EE3">
                  <w:pPr>
                    <w:spacing w:after="0" w:line="240" w:lineRule="auto"/>
                    <w:jc w:val="right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-</w:t>
                  </w:r>
                  <w:r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در صورت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اعتراض</w:t>
                  </w:r>
                  <w:r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ارزیابی شونده به نتیجه ارزیابی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، لازم است 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  <w:t>ضمن</w:t>
                  </w:r>
                  <w:r w:rsidRPr="004503C5"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  <w:t xml:space="preserve"> امضاء فرم ارزیابی 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اعتراض خود را در قالب فرم شماره «</w:t>
                  </w:r>
                  <w:r w:rsidR="00F017DD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6</w:t>
                  </w:r>
                  <w:r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»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 به همراه مستندات آن حداکثر ظرف مدت 10 روز تحویل کمیته رسیدگی به </w:t>
                  </w:r>
                  <w:r w:rsidR="00412EE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 xml:space="preserve">شکایات ارزیابی </w:t>
                  </w:r>
                  <w:r w:rsidRPr="004503C5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عملکرد نماید</w:t>
                  </w:r>
                  <w:r w:rsidRPr="00833E53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.</w:t>
                  </w:r>
                </w:p>
                <w:p w:rsidR="00187042" w:rsidRDefault="00D25E0B" w:rsidP="00187042">
                  <w:pPr>
                    <w:spacing w:after="0"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D25E0B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بررسی اعتراضات</w:t>
                  </w:r>
                  <w:r w:rsidRPr="00D25E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Ind w:w="1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514"/>
                    <w:gridCol w:w="3514"/>
                    <w:gridCol w:w="3780"/>
                  </w:tblGrid>
                  <w:tr w:rsidR="00187042" w:rsidTr="00187042">
                    <w:trPr>
                      <w:trHeight w:val="258"/>
                    </w:trPr>
                    <w:tc>
                      <w:tcPr>
                        <w:tcW w:w="3514" w:type="dxa"/>
                        <w:shd w:val="clear" w:color="auto" w:fill="D9D9D9" w:themeFill="background1" w:themeFillShade="D9"/>
                      </w:tcPr>
                      <w:p w:rsidR="00187042" w:rsidRPr="00187042" w:rsidRDefault="00187042" w:rsidP="001D01B3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  <w:r w:rsidRPr="00187042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ویژه </w:t>
                        </w:r>
                        <w:r w:rsidR="001D01B3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مدیران و </w:t>
                        </w:r>
                        <w:r w:rsidRPr="00187042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کارکنان شاغل در سازمان مرکزی</w:t>
                        </w:r>
                        <w:r w:rsidR="001D01B3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 xml:space="preserve"> و روسای دانشکده/آموزشکده ها</w:t>
                        </w:r>
                      </w:p>
                    </w:tc>
                    <w:tc>
                      <w:tcPr>
                        <w:tcW w:w="7294" w:type="dxa"/>
                        <w:gridSpan w:val="2"/>
                        <w:shd w:val="clear" w:color="auto" w:fill="D9D9D9" w:themeFill="background1" w:themeFillShade="D9"/>
                      </w:tcPr>
                      <w:p w:rsidR="00187042" w:rsidRPr="00187042" w:rsidRDefault="00187042" w:rsidP="00187042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4"/>
                            <w:szCs w:val="14"/>
                            <w:lang w:bidi="fa-IR"/>
                          </w:rPr>
                        </w:pPr>
                        <w:r w:rsidRPr="00187042">
                          <w:rPr>
                            <w:rFonts w:cs="B Nazanin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ویژه نیروی انسانی شاغل در دانشکده/ آموزشکده</w:t>
                        </w:r>
                        <w:bookmarkStart w:id="0" w:name="_GoBack"/>
                        <w:bookmarkEnd w:id="0"/>
                      </w:p>
                    </w:tc>
                  </w:tr>
                  <w:tr w:rsidR="004A0BBD" w:rsidTr="00187042">
                    <w:tblPrEx>
                      <w:tbl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  <w:insideH w:val="single" w:sz="4" w:space="0" w:color="000000" w:themeColor="text1"/>
                        <w:insideV w:val="single" w:sz="4" w:space="0" w:color="000000" w:themeColor="text1"/>
                      </w:tblBorders>
                      <w:tblLook w:val="04A0" w:firstRow="1" w:lastRow="0" w:firstColumn="1" w:lastColumn="0" w:noHBand="0" w:noVBand="1"/>
                    </w:tblPrEx>
                    <w:trPr>
                      <w:trHeight w:val="1719"/>
                    </w:trPr>
                    <w:tc>
                      <w:tcPr>
                        <w:tcW w:w="3514" w:type="dxa"/>
                        <w:tcBorders>
                          <w:right w:val="single" w:sz="4" w:space="0" w:color="auto"/>
                        </w:tcBorders>
                      </w:tcPr>
                      <w:p w:rsidR="004A0BBD" w:rsidRDefault="004A0BBD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در جلسه کمیته رسیدگی به اعتراضات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سازمان </w:t>
                        </w:r>
                        <w:r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مرکزی،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مورخ......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 اعتراض شماره ........... مورد بررسی قرار گرفت اعتراض مورد پذیرش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نمی باشد     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ی باشد             و امتیاز به 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 تغییر یافت.</w:t>
                        </w:r>
                      </w:p>
                      <w:p w:rsidR="004A0BBD" w:rsidRDefault="004A0BBD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4A0BBD" w:rsidRPr="004A0BBD" w:rsidRDefault="004A0BBD" w:rsidP="00187042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مهر و امضاء رئیس کمیته رسیدگی به</w:t>
                        </w:r>
                        <w:r w:rsidR="001D01B3"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اعتراضات ارزیابی سازمان مرکزی</w:t>
                        </w:r>
                      </w:p>
                      <w:p w:rsidR="004A0BBD" w:rsidRPr="004A0BBD" w:rsidRDefault="004A0BBD" w:rsidP="00187042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4" w:type="dxa"/>
                        <w:tcBorders>
                          <w:left w:val="single" w:sz="4" w:space="0" w:color="auto"/>
                        </w:tcBorders>
                      </w:tcPr>
                      <w:p w:rsidR="004A0BBD" w:rsidRPr="004A0BBD" w:rsidRDefault="004A0BBD" w:rsidP="001D01B3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در جلسه کمیته رسیدگی به اعتراضات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استان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</w:t>
                        </w:r>
                        <w:r w:rsidR="001D01B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....مورخ....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 اعتراض شماره ........... مورد بررسی قرار گرفت اعتراض مورد پذیرش</w:t>
                        </w:r>
                        <w:r w:rsidR="00A53975"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نمی باشد    </w:t>
                        </w:r>
                        <w:r>
                          <w:rPr>
                            <w:rFonts w:cs="B Nazanin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drawing>
                            <wp:inline distT="0" distB="0" distL="0" distR="0" wp14:anchorId="197C9A2A" wp14:editId="5C3307A9">
                              <wp:extent cx="248632" cy="109728"/>
                              <wp:effectExtent l="19050" t="0" r="0" b="0"/>
                              <wp:docPr id="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920" cy="1098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می باشد  </w:t>
                        </w:r>
                        <w:r>
                          <w:rPr>
                            <w:rFonts w:cs="B Nazanin" w:hint="cs"/>
                            <w:b/>
                            <w:bCs/>
                            <w:noProof/>
                            <w:sz w:val="18"/>
                            <w:szCs w:val="18"/>
                            <w:rtl/>
                          </w:rPr>
                          <w:drawing>
                            <wp:inline distT="0" distB="0" distL="0" distR="0" wp14:anchorId="6F9CB875" wp14:editId="6A5D516B">
                              <wp:extent cx="248920" cy="109855"/>
                              <wp:effectExtent l="19050" t="0" r="0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920" cy="1098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و امتیاز به ..... تغییر یافت. </w:t>
                        </w:r>
                      </w:p>
                      <w:p w:rsidR="004A0BBD" w:rsidRPr="004A0BBD" w:rsidRDefault="004A0BBD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4A0BBD" w:rsidRPr="004A0BBD" w:rsidRDefault="004A0BBD" w:rsidP="00187042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مهرو امضاء رئیس کمیته رسیدگی به </w:t>
                        </w:r>
                        <w:r w:rsidR="00187042"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اعتراضات ارزیابی</w:t>
                        </w:r>
                        <w:r w:rsidR="00187042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استان</w:t>
                        </w:r>
                        <w:r w:rsidR="00D162C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......................</w:t>
                        </w:r>
                      </w:p>
                      <w:p w:rsidR="004A0BBD" w:rsidRPr="004A0BBD" w:rsidRDefault="004A0BBD" w:rsidP="00187042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:rsidR="004A0BBD" w:rsidRDefault="004A0BBD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در جلسه کمیته رسیدگی به اعتراضات دانشکده/</w:t>
                        </w:r>
                        <w:r w:rsidR="001D01B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آموزشکده .......................</w:t>
                        </w:r>
                        <w:r w:rsidR="00D162C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مورخ</w:t>
                        </w:r>
                        <w:r w:rsidR="00D162C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..............</w:t>
                        </w:r>
                        <w:r w:rsidR="00D162C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اعتراض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شماره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..............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مورد بررسی قرار گرفت اعتراض مورد پذیرش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A53975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ن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می</w:t>
                        </w:r>
                        <w:r w:rsidR="00A53975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باشد</w:t>
                        </w:r>
                        <w:r w:rsidR="001D01B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می با شد              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و امتیاز به ...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</w:t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.. تغییر یافت. </w:t>
                        </w:r>
                      </w:p>
                      <w:p w:rsidR="004A0BBD" w:rsidRPr="004A0BBD" w:rsidRDefault="004A0BBD" w:rsidP="00187042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:rsidR="004A0BBD" w:rsidRPr="004A0BBD" w:rsidRDefault="004A0BBD" w:rsidP="00187042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مهرو امضاء رئیس کمیته رسیدگی به اعتراضات</w:t>
                        </w:r>
                        <w:r w:rsidR="00187042"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br/>
                        </w:r>
                        <w:r w:rsidRPr="004A0BBD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ارزیابی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دانشکده/آموزشکده</w:t>
                        </w:r>
                        <w:r w:rsidR="00D162C4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............................</w:t>
                        </w:r>
                      </w:p>
                      <w:p w:rsidR="004A0BBD" w:rsidRPr="004A0BBD" w:rsidRDefault="004A0BBD" w:rsidP="00187042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</w:p>
                    </w:tc>
                  </w:tr>
                </w:tbl>
                <w:p w:rsidR="00D25E0B" w:rsidRPr="00D25E0B" w:rsidRDefault="00D25E0B" w:rsidP="00833E53">
                  <w:pPr>
                    <w:spacing w:after="0" w:line="240" w:lineRule="auto"/>
                    <w:jc w:val="right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D25E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</w:t>
                  </w:r>
                  <w:r w:rsidRPr="00D25E0B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  </w:t>
                  </w:r>
                </w:p>
                <w:p w:rsidR="00D25E0B" w:rsidRPr="00D25E0B" w:rsidRDefault="00D25E0B" w:rsidP="00833E53">
                  <w:pPr>
                    <w:spacing w:after="0" w:line="240" w:lineRule="auto"/>
                    <w:jc w:val="right"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</w:p>
              </w:txbxContent>
            </v:textbox>
          </v:shape>
        </w:pict>
      </w:r>
      <w:r w:rsidR="005F56C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162C4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CE61E3"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="00D162C4">
        <w:rPr>
          <w:rFonts w:cs="B Nazanin" w:hint="cs"/>
          <w:b/>
          <w:bCs/>
          <w:sz w:val="28"/>
          <w:szCs w:val="28"/>
          <w:rtl/>
          <w:lang w:bidi="fa-IR"/>
        </w:rPr>
        <w:t xml:space="preserve">صفر تا </w:t>
      </w:r>
      <w:r w:rsidR="0064330F">
        <w:rPr>
          <w:rFonts w:cs="B Nazanin" w:hint="cs"/>
          <w:b/>
          <w:bCs/>
          <w:sz w:val="28"/>
          <w:szCs w:val="28"/>
          <w:rtl/>
          <w:lang w:bidi="fa-IR"/>
        </w:rPr>
        <w:t>صد</w:t>
      </w:r>
      <w:r w:rsidR="00CE61E3">
        <w:rPr>
          <w:rFonts w:cs="B Nazanin" w:hint="cs"/>
          <w:b/>
          <w:bCs/>
          <w:sz w:val="28"/>
          <w:szCs w:val="28"/>
          <w:rtl/>
          <w:lang w:bidi="fa-IR"/>
        </w:rPr>
        <w:t>»</w:t>
      </w:r>
      <w:r w:rsidR="00D162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A1B13" w:rsidRPr="00DA6133">
        <w:rPr>
          <w:rFonts w:cs="B Nazanin" w:hint="cs"/>
          <w:b/>
          <w:bCs/>
          <w:sz w:val="28"/>
          <w:szCs w:val="28"/>
          <w:rtl/>
          <w:lang w:bidi="fa-IR"/>
        </w:rPr>
        <w:t>ارزیابی عملکرد کارکنان و مدیران دانشگاه فنی و حرفه ای</w:t>
      </w:r>
      <w:r w:rsidR="00FB436D" w:rsidRPr="00DA613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</w:p>
    <w:sectPr w:rsidR="00826D5C" w:rsidRPr="00DA6133" w:rsidSect="00DA1B13">
      <w:type w:val="evenPage"/>
      <w:pgSz w:w="12240" w:h="15840" w:code="1"/>
      <w:pgMar w:top="180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A1B13"/>
    <w:rsid w:val="000514E4"/>
    <w:rsid w:val="00094E65"/>
    <w:rsid w:val="000C1B23"/>
    <w:rsid w:val="000D6010"/>
    <w:rsid w:val="000D6B0E"/>
    <w:rsid w:val="000F4242"/>
    <w:rsid w:val="00144788"/>
    <w:rsid w:val="0016406C"/>
    <w:rsid w:val="001675C3"/>
    <w:rsid w:val="00187042"/>
    <w:rsid w:val="001D01B3"/>
    <w:rsid w:val="001D1534"/>
    <w:rsid w:val="001F7F8C"/>
    <w:rsid w:val="00252835"/>
    <w:rsid w:val="002E1081"/>
    <w:rsid w:val="0034567D"/>
    <w:rsid w:val="00412EE3"/>
    <w:rsid w:val="004503C5"/>
    <w:rsid w:val="0045061A"/>
    <w:rsid w:val="004902F4"/>
    <w:rsid w:val="004A0BBD"/>
    <w:rsid w:val="004C4B96"/>
    <w:rsid w:val="004D669C"/>
    <w:rsid w:val="00580FE4"/>
    <w:rsid w:val="005F56C1"/>
    <w:rsid w:val="0064330F"/>
    <w:rsid w:val="006600E1"/>
    <w:rsid w:val="006A6C8F"/>
    <w:rsid w:val="007152F4"/>
    <w:rsid w:val="007435A1"/>
    <w:rsid w:val="00743848"/>
    <w:rsid w:val="007827E6"/>
    <w:rsid w:val="007E5DE4"/>
    <w:rsid w:val="007F16C3"/>
    <w:rsid w:val="00816F8C"/>
    <w:rsid w:val="00826D5C"/>
    <w:rsid w:val="00833E53"/>
    <w:rsid w:val="008662D5"/>
    <w:rsid w:val="00866FFF"/>
    <w:rsid w:val="008F1301"/>
    <w:rsid w:val="008F6159"/>
    <w:rsid w:val="00914C37"/>
    <w:rsid w:val="00985031"/>
    <w:rsid w:val="009A1496"/>
    <w:rsid w:val="009B07DC"/>
    <w:rsid w:val="009B50CD"/>
    <w:rsid w:val="00A53975"/>
    <w:rsid w:val="00A6651C"/>
    <w:rsid w:val="00A80B0D"/>
    <w:rsid w:val="00A94F57"/>
    <w:rsid w:val="00B94B2C"/>
    <w:rsid w:val="00BA4371"/>
    <w:rsid w:val="00BC3480"/>
    <w:rsid w:val="00BD04B8"/>
    <w:rsid w:val="00BD3971"/>
    <w:rsid w:val="00C74761"/>
    <w:rsid w:val="00CE61E3"/>
    <w:rsid w:val="00D162C4"/>
    <w:rsid w:val="00D25E0B"/>
    <w:rsid w:val="00D6106C"/>
    <w:rsid w:val="00D823E1"/>
    <w:rsid w:val="00DA1B13"/>
    <w:rsid w:val="00DA6133"/>
    <w:rsid w:val="00E668FE"/>
    <w:rsid w:val="00E7532B"/>
    <w:rsid w:val="00F017DD"/>
    <w:rsid w:val="00F07C82"/>
    <w:rsid w:val="00F3066B"/>
    <w:rsid w:val="00F70BC6"/>
    <w:rsid w:val="00FA163A"/>
    <w:rsid w:val="00FB436D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83B11EB8-C7CD-4C4D-94EA-F5A4301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A6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کرمی راحله</cp:lastModifiedBy>
  <cp:revision>55</cp:revision>
  <cp:lastPrinted>2017-08-30T11:31:00Z</cp:lastPrinted>
  <dcterms:created xsi:type="dcterms:W3CDTF">2014-01-28T06:16:00Z</dcterms:created>
  <dcterms:modified xsi:type="dcterms:W3CDTF">2020-02-19T07:17:00Z</dcterms:modified>
</cp:coreProperties>
</file>